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BF3" w:rsidRDefault="000B4329">
      <w:pPr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2023年</w:t>
      </w:r>
      <w:r w:rsidR="008A4266">
        <w:rPr>
          <w:rFonts w:ascii="宋体" w:hAnsi="宋体" w:cs="宋体" w:hint="eastAsia"/>
          <w:b/>
          <w:bCs/>
          <w:sz w:val="36"/>
          <w:szCs w:val="36"/>
        </w:rPr>
        <w:t>水毁重建</w:t>
      </w:r>
      <w:r w:rsidR="008A4266">
        <w:rPr>
          <w:rFonts w:ascii="宋体" w:hAnsi="宋体" w:cs="宋体" w:hint="eastAsia"/>
          <w:b/>
          <w:bCs/>
          <w:sz w:val="36"/>
          <w:szCs w:val="36"/>
        </w:rPr>
        <w:t>项目</w:t>
      </w:r>
      <w:r w:rsidR="008A4266">
        <w:rPr>
          <w:rFonts w:ascii="宋体" w:hAnsi="宋体" w:cs="宋体" w:hint="eastAsia"/>
          <w:b/>
          <w:bCs/>
          <w:sz w:val="36"/>
          <w:szCs w:val="36"/>
        </w:rPr>
        <w:t>资金</w:t>
      </w:r>
      <w:r w:rsidR="008A4266">
        <w:rPr>
          <w:rFonts w:ascii="宋体" w:hAnsi="宋体" w:cs="宋体" w:hint="eastAsia"/>
          <w:b/>
          <w:bCs/>
          <w:sz w:val="36"/>
          <w:szCs w:val="36"/>
        </w:rPr>
        <w:t>绩效</w:t>
      </w:r>
      <w:r w:rsidR="008A4266">
        <w:rPr>
          <w:rFonts w:ascii="宋体" w:hAnsi="宋体" w:cs="宋体" w:hint="eastAsia"/>
          <w:b/>
          <w:bCs/>
          <w:sz w:val="36"/>
          <w:szCs w:val="36"/>
        </w:rPr>
        <w:t>自评</w:t>
      </w:r>
      <w:r w:rsidR="008A4266">
        <w:rPr>
          <w:rFonts w:ascii="宋体" w:hAnsi="宋体" w:cs="宋体" w:hint="eastAsia"/>
          <w:b/>
          <w:bCs/>
          <w:sz w:val="36"/>
          <w:szCs w:val="36"/>
        </w:rPr>
        <w:t>报告</w:t>
      </w:r>
    </w:p>
    <w:p w:rsidR="009E7BF3" w:rsidRDefault="009E7BF3">
      <w:pPr>
        <w:spacing w:line="360" w:lineRule="auto"/>
        <w:ind w:firstLineChars="200" w:firstLine="562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E7BF3" w:rsidRDefault="008A426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进一步规范和加强财政专项资金管理，提高财政资金使用效益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我单位</w:t>
      </w:r>
      <w:r>
        <w:rPr>
          <w:rFonts w:ascii="宋体" w:hAnsi="宋体" w:cs="宋体" w:hint="eastAsia"/>
          <w:sz w:val="28"/>
          <w:szCs w:val="28"/>
        </w:rPr>
        <w:t>对水毁重建项目</w:t>
      </w:r>
      <w:r>
        <w:rPr>
          <w:rFonts w:ascii="宋体" w:hAnsi="宋体" w:cs="宋体" w:hint="eastAsia"/>
          <w:sz w:val="28"/>
          <w:szCs w:val="28"/>
        </w:rPr>
        <w:t>开展</w:t>
      </w:r>
      <w:r>
        <w:rPr>
          <w:rFonts w:ascii="宋体" w:hAnsi="宋体" w:cs="宋体" w:hint="eastAsia"/>
          <w:sz w:val="28"/>
          <w:szCs w:val="28"/>
        </w:rPr>
        <w:t>自评</w:t>
      </w:r>
      <w:r>
        <w:rPr>
          <w:rFonts w:ascii="宋体" w:hAnsi="宋体" w:cs="宋体" w:hint="eastAsia"/>
          <w:sz w:val="28"/>
          <w:szCs w:val="28"/>
        </w:rPr>
        <w:t>，现将自评结果汇报如下：</w:t>
      </w:r>
    </w:p>
    <w:p w:rsidR="009E7BF3" w:rsidRDefault="008A4266">
      <w:pPr>
        <w:numPr>
          <w:ilvl w:val="0"/>
          <w:numId w:val="1"/>
        </w:numPr>
        <w:spacing w:line="560" w:lineRule="exact"/>
        <w:ind w:firstLine="560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项目概况</w:t>
      </w:r>
    </w:p>
    <w:p w:rsidR="009E7BF3" w:rsidRDefault="008A4266">
      <w:pPr>
        <w:spacing w:line="56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（一）单位基本情况</w:t>
      </w:r>
    </w:p>
    <w:p w:rsidR="009E7BF3" w:rsidRDefault="008A4266">
      <w:pPr>
        <w:widowControl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水毁重建项目修复重建桥梁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座，路基挡土墙</w:t>
      </w:r>
      <w:r>
        <w:rPr>
          <w:rFonts w:ascii="宋体" w:hAnsi="宋体" w:cs="宋体" w:hint="eastAsia"/>
          <w:sz w:val="28"/>
          <w:szCs w:val="28"/>
        </w:rPr>
        <w:t>35</w:t>
      </w:r>
      <w:r>
        <w:rPr>
          <w:rFonts w:ascii="宋体" w:hAnsi="宋体" w:cs="宋体" w:hint="eastAsia"/>
          <w:sz w:val="28"/>
          <w:szCs w:val="28"/>
        </w:rPr>
        <w:t>处</w:t>
      </w:r>
      <w:r>
        <w:rPr>
          <w:rFonts w:ascii="宋体" w:hAnsi="宋体" w:cs="宋体" w:hint="eastAsia"/>
          <w:sz w:val="28"/>
          <w:szCs w:val="28"/>
        </w:rPr>
        <w:t>建设任务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由我局</w:t>
      </w:r>
      <w:r>
        <w:rPr>
          <w:rFonts w:ascii="宋体" w:hAnsi="宋体" w:cs="宋体" w:hint="eastAsia"/>
          <w:sz w:val="28"/>
          <w:szCs w:val="28"/>
        </w:rPr>
        <w:t>基建股</w:t>
      </w:r>
      <w:r>
        <w:rPr>
          <w:rFonts w:ascii="宋体" w:hAnsi="宋体" w:cs="宋体" w:hint="eastAsia"/>
          <w:sz w:val="28"/>
          <w:szCs w:val="28"/>
        </w:rPr>
        <w:t>负责具体实施，涉及江华县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个</w:t>
      </w:r>
      <w:r>
        <w:rPr>
          <w:rFonts w:ascii="宋体" w:hAnsi="宋体" w:cs="宋体" w:hint="eastAsia"/>
          <w:sz w:val="28"/>
          <w:szCs w:val="28"/>
        </w:rPr>
        <w:t>乡镇，解决</w:t>
      </w:r>
      <w:r>
        <w:rPr>
          <w:rFonts w:ascii="宋体" w:hAnsi="宋体" w:cs="宋体" w:hint="eastAsia"/>
          <w:sz w:val="28"/>
          <w:szCs w:val="28"/>
        </w:rPr>
        <w:t>35311</w:t>
      </w:r>
      <w:r>
        <w:rPr>
          <w:rFonts w:ascii="宋体" w:hAnsi="宋体" w:cs="宋体" w:hint="eastAsia"/>
          <w:sz w:val="28"/>
          <w:szCs w:val="28"/>
        </w:rPr>
        <w:t>人员出行</w:t>
      </w:r>
      <w:r>
        <w:rPr>
          <w:rFonts w:ascii="宋体" w:hAnsi="宋体" w:cs="宋体" w:hint="eastAsia"/>
          <w:sz w:val="28"/>
          <w:szCs w:val="28"/>
        </w:rPr>
        <w:t>安全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9E7BF3" w:rsidRDefault="008A4266">
      <w:pPr>
        <w:spacing w:line="560" w:lineRule="exact"/>
        <w:ind w:firstLine="64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二）资金预算情况</w:t>
      </w:r>
    </w:p>
    <w:p w:rsidR="009E7BF3" w:rsidRDefault="008A4266">
      <w:pPr>
        <w:spacing w:line="560" w:lineRule="exact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202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年度，县财政</w:t>
      </w:r>
      <w:r>
        <w:rPr>
          <w:rFonts w:ascii="宋体" w:hAnsi="宋体" w:cs="宋体" w:hint="eastAsia"/>
          <w:sz w:val="28"/>
          <w:szCs w:val="28"/>
        </w:rPr>
        <w:t>局年初下达农村公路水毁资金预算</w:t>
      </w:r>
      <w:r>
        <w:rPr>
          <w:rFonts w:ascii="宋体" w:hAnsi="宋体" w:cs="宋体" w:hint="eastAsia"/>
          <w:sz w:val="28"/>
          <w:szCs w:val="28"/>
        </w:rPr>
        <w:t>1271</w:t>
      </w:r>
      <w:r>
        <w:rPr>
          <w:rFonts w:ascii="宋体" w:hAnsi="宋体" w:cs="宋体" w:hint="eastAsia"/>
          <w:sz w:val="28"/>
          <w:szCs w:val="28"/>
        </w:rPr>
        <w:t>元，</w:t>
      </w:r>
      <w:bookmarkStart w:id="0" w:name="_GoBack"/>
      <w:r>
        <w:rPr>
          <w:rFonts w:ascii="宋体" w:hAnsi="宋体" w:cs="宋体" w:hint="eastAsia"/>
          <w:sz w:val="28"/>
          <w:szCs w:val="28"/>
        </w:rPr>
        <w:t>年终结算金额</w:t>
      </w:r>
      <w:r>
        <w:rPr>
          <w:rFonts w:ascii="宋体" w:hAnsi="宋体" w:cs="宋体" w:hint="eastAsia"/>
          <w:sz w:val="28"/>
          <w:szCs w:val="28"/>
        </w:rPr>
        <w:t>1099.39</w:t>
      </w:r>
      <w:r>
        <w:rPr>
          <w:rFonts w:ascii="宋体" w:hAnsi="宋体" w:cs="宋体" w:hint="eastAsia"/>
          <w:sz w:val="28"/>
          <w:szCs w:val="28"/>
        </w:rPr>
        <w:t>万元，实际执行金额</w:t>
      </w:r>
      <w:r>
        <w:rPr>
          <w:rFonts w:ascii="宋体" w:hAnsi="宋体" w:cs="宋体" w:hint="eastAsia"/>
          <w:sz w:val="28"/>
          <w:szCs w:val="28"/>
        </w:rPr>
        <w:t>1099.39</w:t>
      </w:r>
      <w:r>
        <w:rPr>
          <w:rFonts w:ascii="宋体" w:hAnsi="宋体" w:cs="宋体" w:hint="eastAsia"/>
          <w:sz w:val="28"/>
          <w:szCs w:val="28"/>
        </w:rPr>
        <w:t>万元。</w:t>
      </w:r>
      <w:bookmarkEnd w:id="0"/>
    </w:p>
    <w:p w:rsidR="009E7BF3" w:rsidRDefault="008A4266">
      <w:pPr>
        <w:widowControl/>
        <w:ind w:firstLineChars="200" w:firstLine="560"/>
        <w:jc w:val="left"/>
        <w:rPr>
          <w:rFonts w:ascii="宋体" w:hAnsi="宋体" w:cs="宋体"/>
          <w:color w:val="000000"/>
          <w:sz w:val="28"/>
          <w:szCs w:val="28"/>
          <w:shd w:val="clear" w:color="auto" w:fill="FFFFFF"/>
        </w:rPr>
      </w:pP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（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三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）</w:t>
      </w:r>
      <w:r>
        <w:rPr>
          <w:rFonts w:ascii="宋体" w:hAnsi="宋体" w:cs="宋体" w:hint="eastAsia"/>
          <w:color w:val="000000"/>
          <w:sz w:val="28"/>
          <w:szCs w:val="28"/>
          <w:shd w:val="clear" w:color="auto" w:fill="FFFFFF"/>
        </w:rPr>
        <w:t>项目绩效目标</w:t>
      </w:r>
    </w:p>
    <w:p w:rsidR="009E7BF3" w:rsidRDefault="008A4266">
      <w:pPr>
        <w:widowControl/>
        <w:ind w:firstLineChars="300" w:firstLine="84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通过水毁重建项目修复重建桥梁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座，路基挡土墙</w:t>
      </w:r>
      <w:r>
        <w:rPr>
          <w:rFonts w:ascii="宋体" w:hAnsi="宋体" w:cs="宋体" w:hint="eastAsia"/>
          <w:sz w:val="28"/>
          <w:szCs w:val="28"/>
        </w:rPr>
        <w:t>35</w:t>
      </w:r>
      <w:r>
        <w:rPr>
          <w:rFonts w:ascii="宋体" w:hAnsi="宋体" w:cs="宋体" w:hint="eastAsia"/>
          <w:sz w:val="28"/>
          <w:szCs w:val="28"/>
        </w:rPr>
        <w:t>处建设任务，实现安全出行的目标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9E7BF3" w:rsidRDefault="008A4266">
      <w:pPr>
        <w:widowControl/>
        <w:ind w:firstLineChars="200" w:firstLine="562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  <w:shd w:val="clear" w:color="auto" w:fill="FFFFFF"/>
        </w:rPr>
        <w:t>二、资金使用及管理情况</w:t>
      </w:r>
    </w:p>
    <w:p w:rsidR="009E7BF3" w:rsidRDefault="008A426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我局成立了项目工作管理领导小组。根据工作性质，我局将资金分解到各项目上，</w:t>
      </w:r>
      <w:r>
        <w:rPr>
          <w:rFonts w:ascii="宋体" w:hAnsi="宋体" w:cs="宋体" w:hint="eastAsia"/>
          <w:sz w:val="28"/>
          <w:szCs w:val="28"/>
        </w:rPr>
        <w:t>按照县</w:t>
      </w:r>
      <w:r>
        <w:rPr>
          <w:rFonts w:ascii="宋体" w:hAnsi="宋体" w:cs="宋体" w:hint="eastAsia"/>
          <w:sz w:val="28"/>
          <w:szCs w:val="28"/>
        </w:rPr>
        <w:t>乡村振兴</w:t>
      </w:r>
      <w:r>
        <w:rPr>
          <w:rFonts w:ascii="宋体" w:hAnsi="宋体" w:cs="宋体" w:hint="eastAsia"/>
          <w:sz w:val="28"/>
          <w:szCs w:val="28"/>
        </w:rPr>
        <w:t>领导小组下发的实施方案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由我局</w:t>
      </w:r>
      <w:r>
        <w:rPr>
          <w:rFonts w:ascii="宋体" w:hAnsi="宋体" w:cs="宋体" w:hint="eastAsia"/>
          <w:sz w:val="28"/>
          <w:szCs w:val="28"/>
        </w:rPr>
        <w:t>农村公路股</w:t>
      </w:r>
      <w:r>
        <w:rPr>
          <w:rFonts w:ascii="宋体" w:hAnsi="宋体" w:cs="宋体" w:hint="eastAsia"/>
          <w:sz w:val="28"/>
          <w:szCs w:val="28"/>
        </w:rPr>
        <w:t>负责具体实施</w:t>
      </w:r>
      <w:r>
        <w:rPr>
          <w:rFonts w:ascii="宋体" w:hAnsi="宋体" w:cs="宋体" w:hint="eastAsia"/>
          <w:sz w:val="28"/>
          <w:szCs w:val="28"/>
        </w:rPr>
        <w:t>，领导小组负责监督。</w:t>
      </w:r>
    </w:p>
    <w:p w:rsidR="009E7BF3" w:rsidRDefault="008A426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项目资金拨付审批手续完整，采取先签字后付款的方式，严把审核关，按照合同规定的项目进度依次申请付款。</w:t>
      </w:r>
      <w:r>
        <w:rPr>
          <w:rFonts w:ascii="宋体" w:hAnsi="宋体" w:cs="宋体" w:hint="eastAsia"/>
          <w:sz w:val="28"/>
          <w:szCs w:val="28"/>
        </w:rPr>
        <w:t>按江我局印发的</w:t>
      </w:r>
      <w:r>
        <w:rPr>
          <w:rFonts w:ascii="宋体" w:hAnsi="宋体" w:cs="宋体" w:hint="eastAsia"/>
          <w:sz w:val="28"/>
          <w:szCs w:val="28"/>
        </w:rPr>
        <w:t>《</w:t>
      </w:r>
      <w:r>
        <w:rPr>
          <w:rFonts w:ascii="宋体" w:hAnsi="宋体" w:cs="宋体" w:hint="eastAsia"/>
          <w:sz w:val="28"/>
          <w:szCs w:val="28"/>
        </w:rPr>
        <w:t>江华县交通局的</w:t>
      </w:r>
      <w:r>
        <w:rPr>
          <w:rFonts w:ascii="宋体" w:hAnsi="宋体" w:cs="宋体" w:hint="eastAsia"/>
          <w:sz w:val="28"/>
          <w:szCs w:val="28"/>
        </w:rPr>
        <w:t>资金管理办法》执行，现场评价中未发现截留、虚列支出的情况。</w:t>
      </w:r>
    </w:p>
    <w:p w:rsidR="009E7BF3" w:rsidRDefault="008A4266">
      <w:pPr>
        <w:widowControl/>
        <w:spacing w:line="560" w:lineRule="exact"/>
        <w:ind w:left="840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lastRenderedPageBreak/>
        <w:t>三、</w:t>
      </w:r>
      <w:r>
        <w:rPr>
          <w:rFonts w:ascii="宋体" w:hAnsi="宋体" w:cs="宋体" w:hint="eastAsia"/>
          <w:b/>
          <w:bCs/>
          <w:sz w:val="28"/>
          <w:szCs w:val="28"/>
        </w:rPr>
        <w:t>预算支出绩效情况</w:t>
      </w:r>
    </w:p>
    <w:p w:rsidR="009E7BF3" w:rsidRDefault="008A4266">
      <w:pPr>
        <w:widowControl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产出指标完成情况分析</w:t>
      </w:r>
    </w:p>
    <w:p w:rsidR="009E7BF3" w:rsidRDefault="008A4266">
      <w:pPr>
        <w:widowControl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水毁重建项目</w:t>
      </w:r>
      <w:r>
        <w:rPr>
          <w:rFonts w:ascii="宋体" w:hAnsi="宋体" w:cs="宋体" w:hint="eastAsia"/>
          <w:sz w:val="28"/>
          <w:szCs w:val="28"/>
        </w:rPr>
        <w:t>建设</w:t>
      </w:r>
      <w:r>
        <w:rPr>
          <w:rFonts w:ascii="宋体" w:hAnsi="宋体" w:cs="宋体" w:hint="eastAsia"/>
          <w:sz w:val="28"/>
          <w:szCs w:val="28"/>
        </w:rPr>
        <w:t>共</w:t>
      </w:r>
      <w:r>
        <w:rPr>
          <w:rFonts w:ascii="宋体" w:hAnsi="宋体" w:cs="宋体" w:hint="eastAsia"/>
          <w:sz w:val="28"/>
          <w:szCs w:val="28"/>
        </w:rPr>
        <w:t>完成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个项目，建设</w:t>
      </w:r>
      <w:r>
        <w:rPr>
          <w:rFonts w:ascii="宋体" w:hAnsi="宋体" w:cs="宋体" w:hint="eastAsia"/>
          <w:sz w:val="28"/>
          <w:szCs w:val="28"/>
        </w:rPr>
        <w:t>里程</w:t>
      </w:r>
      <w:r>
        <w:rPr>
          <w:rFonts w:ascii="宋体" w:hAnsi="宋体" w:cs="宋体" w:hint="eastAsia"/>
          <w:sz w:val="28"/>
          <w:szCs w:val="28"/>
        </w:rPr>
        <w:t>达到修复重建桥梁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座，路基挡土墙</w:t>
      </w:r>
      <w:r>
        <w:rPr>
          <w:rFonts w:ascii="宋体" w:hAnsi="宋体" w:cs="宋体" w:hint="eastAsia"/>
          <w:sz w:val="28"/>
          <w:szCs w:val="28"/>
        </w:rPr>
        <w:t>35</w:t>
      </w:r>
      <w:r>
        <w:rPr>
          <w:rFonts w:ascii="宋体" w:hAnsi="宋体" w:cs="宋体" w:hint="eastAsia"/>
          <w:sz w:val="28"/>
          <w:szCs w:val="28"/>
        </w:rPr>
        <w:t>处</w:t>
      </w:r>
      <w:r>
        <w:rPr>
          <w:rFonts w:ascii="宋体" w:hAnsi="宋体" w:cs="宋体" w:hint="eastAsia"/>
          <w:sz w:val="28"/>
          <w:szCs w:val="28"/>
        </w:rPr>
        <w:t>，项目（工程）验收合格率、完成率均为</w:t>
      </w:r>
      <w:r>
        <w:rPr>
          <w:rFonts w:ascii="宋体" w:hAnsi="宋体" w:cs="宋体" w:hint="eastAsia"/>
          <w:sz w:val="28"/>
          <w:szCs w:val="28"/>
        </w:rPr>
        <w:t>100%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9E7BF3" w:rsidRDefault="008A4266">
      <w:pPr>
        <w:widowControl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、效益指标完成情况分析</w:t>
      </w:r>
    </w:p>
    <w:p w:rsidR="009E7BF3" w:rsidRDefault="008A426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通过</w:t>
      </w:r>
      <w:r>
        <w:rPr>
          <w:rFonts w:ascii="宋体" w:hAnsi="宋体" w:cs="宋体" w:hint="eastAsia"/>
          <w:sz w:val="28"/>
          <w:szCs w:val="28"/>
        </w:rPr>
        <w:t>全体</w:t>
      </w:r>
      <w:r>
        <w:rPr>
          <w:rFonts w:ascii="宋体" w:hAnsi="宋体" w:cs="宋体" w:hint="eastAsia"/>
          <w:sz w:val="28"/>
          <w:szCs w:val="28"/>
        </w:rPr>
        <w:t>人员的共同努力，全年共完成</w:t>
      </w:r>
      <w:r>
        <w:rPr>
          <w:rFonts w:ascii="宋体" w:hAnsi="宋体" w:cs="宋体" w:hint="eastAsia"/>
          <w:sz w:val="28"/>
          <w:szCs w:val="28"/>
        </w:rPr>
        <w:t>水毁重建项目</w:t>
      </w:r>
      <w:r>
        <w:rPr>
          <w:rFonts w:ascii="宋体" w:hAnsi="宋体" w:cs="宋体" w:hint="eastAsia"/>
          <w:sz w:val="28"/>
          <w:szCs w:val="28"/>
        </w:rPr>
        <w:t>建设修复重建桥梁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座，路基挡土墙</w:t>
      </w:r>
      <w:r>
        <w:rPr>
          <w:rFonts w:ascii="宋体" w:hAnsi="宋体" w:cs="宋体" w:hint="eastAsia"/>
          <w:sz w:val="28"/>
          <w:szCs w:val="28"/>
        </w:rPr>
        <w:t>35</w:t>
      </w:r>
      <w:r>
        <w:rPr>
          <w:rFonts w:ascii="宋体" w:hAnsi="宋体" w:cs="宋体" w:hint="eastAsia"/>
          <w:sz w:val="28"/>
          <w:szCs w:val="28"/>
        </w:rPr>
        <w:t>处</w:t>
      </w:r>
      <w:r>
        <w:rPr>
          <w:rFonts w:ascii="宋体" w:hAnsi="宋体" w:cs="宋体" w:hint="eastAsia"/>
          <w:sz w:val="28"/>
          <w:szCs w:val="28"/>
        </w:rPr>
        <w:t>任务，解决了</w:t>
      </w:r>
      <w:r>
        <w:rPr>
          <w:rFonts w:ascii="宋体" w:hAnsi="宋体" w:cs="宋体" w:hint="eastAsia"/>
          <w:sz w:val="28"/>
          <w:szCs w:val="28"/>
        </w:rPr>
        <w:t>35311</w:t>
      </w:r>
      <w:r>
        <w:rPr>
          <w:rFonts w:ascii="宋体" w:hAnsi="宋体" w:cs="宋体" w:hint="eastAsia"/>
          <w:sz w:val="28"/>
          <w:szCs w:val="28"/>
        </w:rPr>
        <w:t>人口的出行困难、生产生活条件等。</w:t>
      </w:r>
      <w:r>
        <w:rPr>
          <w:rFonts w:ascii="宋体" w:hAnsi="宋体" w:cs="宋体" w:hint="eastAsia"/>
          <w:sz w:val="28"/>
          <w:szCs w:val="28"/>
        </w:rPr>
        <w:t>项目</w:t>
      </w:r>
      <w:r>
        <w:rPr>
          <w:rFonts w:ascii="宋体" w:hAnsi="宋体" w:cs="宋体" w:hint="eastAsia"/>
          <w:sz w:val="28"/>
          <w:szCs w:val="28"/>
        </w:rPr>
        <w:t>建设前，</w:t>
      </w:r>
      <w:r>
        <w:rPr>
          <w:rFonts w:ascii="宋体" w:hAnsi="宋体" w:cs="宋体" w:hint="eastAsia"/>
          <w:sz w:val="28"/>
          <w:szCs w:val="28"/>
        </w:rPr>
        <w:t>道路较窄且损坏严重</w:t>
      </w:r>
      <w:r>
        <w:rPr>
          <w:rFonts w:ascii="宋体" w:hAnsi="宋体" w:cs="宋体" w:hint="eastAsia"/>
          <w:sz w:val="28"/>
          <w:szCs w:val="28"/>
        </w:rPr>
        <w:t>，严重影响了村民的日常出行，阻碍了农村经济发展。经</w:t>
      </w:r>
      <w:r>
        <w:rPr>
          <w:rFonts w:ascii="宋体" w:hAnsi="宋体" w:cs="宋体" w:hint="eastAsia"/>
          <w:sz w:val="28"/>
          <w:szCs w:val="28"/>
        </w:rPr>
        <w:t>改造工程</w:t>
      </w:r>
      <w:r>
        <w:rPr>
          <w:rFonts w:ascii="宋体" w:hAnsi="宋体" w:cs="宋体" w:hint="eastAsia"/>
          <w:sz w:val="28"/>
          <w:szCs w:val="28"/>
        </w:rPr>
        <w:t>后，为村民出行提供了有力保障，改善了农村地区的机动性、可达性和服务水平，使得农村生产、生活条件得到改观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推动了农村经济迅速发展，为</w:t>
      </w:r>
      <w:r>
        <w:rPr>
          <w:rFonts w:ascii="宋体" w:hAnsi="宋体" w:cs="宋体" w:hint="eastAsia"/>
          <w:sz w:val="28"/>
          <w:szCs w:val="28"/>
        </w:rPr>
        <w:t>乡村振兴</w:t>
      </w:r>
      <w:r>
        <w:rPr>
          <w:rFonts w:ascii="宋体" w:hAnsi="宋体" w:cs="宋体" w:hint="eastAsia"/>
          <w:sz w:val="28"/>
          <w:szCs w:val="28"/>
        </w:rPr>
        <w:t>奠定了坚实的基础。</w:t>
      </w:r>
    </w:p>
    <w:p w:rsidR="009E7BF3" w:rsidRDefault="008A4266">
      <w:pPr>
        <w:widowControl/>
        <w:ind w:firstLineChars="200" w:firstLine="56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、满意度指标完成情况分析</w:t>
      </w:r>
    </w:p>
    <w:p w:rsidR="009E7BF3" w:rsidRDefault="008A4266">
      <w:pPr>
        <w:spacing w:line="360" w:lineRule="auto"/>
        <w:ind w:firstLineChars="200" w:firstLine="560"/>
        <w:outlineLvl w:val="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项目的实施</w:t>
      </w:r>
      <w:r>
        <w:rPr>
          <w:rFonts w:ascii="宋体" w:hAnsi="宋体" w:cs="宋体" w:hint="eastAsia"/>
          <w:sz w:val="28"/>
          <w:szCs w:val="28"/>
        </w:rPr>
        <w:t>实现</w:t>
      </w:r>
      <w:r>
        <w:rPr>
          <w:rFonts w:ascii="宋体" w:hAnsi="宋体" w:cs="宋体" w:hint="eastAsia"/>
          <w:sz w:val="28"/>
          <w:szCs w:val="28"/>
        </w:rPr>
        <w:t>了舒适安全出行</w:t>
      </w:r>
      <w:r>
        <w:rPr>
          <w:rFonts w:ascii="宋体" w:hAnsi="宋体" w:cs="宋体" w:hint="eastAsia"/>
          <w:sz w:val="28"/>
          <w:szCs w:val="28"/>
        </w:rPr>
        <w:t>的目标，有效与外部交通体系相协调，方便村民出行，满足机械耕种的现代化农业需要，从而使各村村民能公平的享受发展成果，进一步加强各村之间、村与外界的交流合作，经调查，群众满意度为</w:t>
      </w:r>
      <w:r>
        <w:rPr>
          <w:rFonts w:ascii="宋体" w:hAnsi="宋体" w:cs="宋体" w:hint="eastAsia"/>
          <w:sz w:val="28"/>
          <w:szCs w:val="28"/>
        </w:rPr>
        <w:t>100</w:t>
      </w:r>
      <w:r>
        <w:rPr>
          <w:rFonts w:ascii="宋体" w:hAnsi="宋体" w:cs="宋体" w:hint="eastAsia"/>
          <w:sz w:val="28"/>
          <w:szCs w:val="28"/>
        </w:rPr>
        <w:t>%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9E7BF3" w:rsidRDefault="008A4266">
      <w:pPr>
        <w:spacing w:line="640" w:lineRule="exact"/>
        <w:ind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</w:t>
      </w:r>
      <w:r>
        <w:rPr>
          <w:rFonts w:ascii="宋体" w:hAnsi="宋体" w:cs="宋体" w:hint="eastAsia"/>
          <w:b/>
          <w:bCs/>
          <w:sz w:val="28"/>
          <w:szCs w:val="28"/>
        </w:rPr>
        <w:t>、存在问题及其原因</w:t>
      </w:r>
    </w:p>
    <w:p w:rsidR="009E7BF3" w:rsidRDefault="008A426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水毁重建项目项目没有偏离绩效目标。</w:t>
      </w:r>
      <w:r>
        <w:rPr>
          <w:rFonts w:ascii="宋体" w:hAnsi="宋体" w:cs="宋体" w:hint="eastAsia"/>
          <w:sz w:val="28"/>
          <w:szCs w:val="28"/>
        </w:rPr>
        <w:t>下一步计划：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、加强管理，完善设计，确保项目按计划工程量实施。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加强合同管理，严格执行合同内容。</w:t>
      </w:r>
    </w:p>
    <w:p w:rsidR="009E7BF3" w:rsidRDefault="008A4266">
      <w:pPr>
        <w:spacing w:line="640" w:lineRule="exact"/>
        <w:ind w:firstLineChars="200" w:firstLine="562"/>
        <w:jc w:val="left"/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五</w:t>
      </w:r>
      <w:r>
        <w:rPr>
          <w:rFonts w:ascii="宋体" w:hAnsi="宋体" w:cs="宋体" w:hint="eastAsia"/>
          <w:b/>
          <w:bCs/>
          <w:sz w:val="28"/>
          <w:szCs w:val="28"/>
        </w:rPr>
        <w:t>、有关建议及工作措施</w:t>
      </w:r>
    </w:p>
    <w:p w:rsidR="009E7BF3" w:rsidRDefault="008A426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1</w:t>
      </w:r>
      <w:r>
        <w:rPr>
          <w:rFonts w:ascii="宋体" w:hAnsi="宋体" w:cs="宋体" w:hint="eastAsia"/>
          <w:sz w:val="28"/>
          <w:szCs w:val="28"/>
        </w:rPr>
        <w:t>、水毁重建项目</w:t>
      </w:r>
      <w:r>
        <w:rPr>
          <w:rFonts w:ascii="宋体" w:hAnsi="宋体" w:cs="宋体" w:hint="eastAsia"/>
          <w:sz w:val="28"/>
          <w:szCs w:val="28"/>
        </w:rPr>
        <w:t>建设</w:t>
      </w:r>
      <w:r>
        <w:rPr>
          <w:rFonts w:ascii="宋体" w:hAnsi="宋体" w:cs="宋体" w:hint="eastAsia"/>
          <w:sz w:val="28"/>
          <w:szCs w:val="28"/>
        </w:rPr>
        <w:t>完成由交通</w:t>
      </w:r>
      <w:r>
        <w:rPr>
          <w:rFonts w:ascii="宋体" w:hAnsi="宋体" w:cs="宋体" w:hint="eastAsia"/>
          <w:sz w:val="28"/>
          <w:szCs w:val="28"/>
        </w:rPr>
        <w:t>运输</w:t>
      </w:r>
      <w:r>
        <w:rPr>
          <w:rFonts w:ascii="宋体" w:hAnsi="宋体" w:cs="宋体" w:hint="eastAsia"/>
          <w:sz w:val="28"/>
          <w:szCs w:val="28"/>
        </w:rPr>
        <w:t>局牵头，联合施工单位、项目所在乡镇、村部进行联合验收，严格按照“四议两公开”的程序执行，并进行三级公示并保留影像资料，接受群众和社会监督。</w:t>
      </w:r>
    </w:p>
    <w:p w:rsidR="009E7BF3" w:rsidRDefault="008A4266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、根据自评结果，</w:t>
      </w:r>
      <w:r>
        <w:rPr>
          <w:rFonts w:ascii="宋体" w:hAnsi="宋体" w:cs="宋体" w:hint="eastAsia"/>
          <w:sz w:val="28"/>
          <w:szCs w:val="28"/>
        </w:rPr>
        <w:t>分析存在的问题，采取切实有效的措施进一步改进和加强财政支出项目管理，切实提高财政资金使用效益。同时探索专项资金的绩效评价的办法、制度，逐步形成绩效评价的体系和机制，进一步提高专项资金使用管理效益。</w:t>
      </w:r>
    </w:p>
    <w:p w:rsidR="009E7BF3" w:rsidRDefault="008A4266">
      <w:pPr>
        <w:wordWrap w:val="0"/>
        <w:ind w:right="800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</w:t>
      </w:r>
    </w:p>
    <w:p w:rsidR="009E7BF3" w:rsidRDefault="008A4266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</w:t>
      </w:r>
      <w:r>
        <w:rPr>
          <w:rFonts w:ascii="宋体" w:hAnsi="宋体" w:cs="宋体" w:hint="eastAsia"/>
          <w:sz w:val="28"/>
          <w:szCs w:val="28"/>
        </w:rPr>
        <w:t>江华瑶族自治县交通运输局</w:t>
      </w:r>
    </w:p>
    <w:p w:rsidR="009E7BF3" w:rsidRDefault="008A4266">
      <w:pPr>
        <w:spacing w:line="360" w:lineRule="auto"/>
        <w:ind w:firstLineChars="200" w:firstLine="560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 xml:space="preserve">                       </w:t>
      </w:r>
      <w:r>
        <w:rPr>
          <w:rFonts w:ascii="宋体" w:hAnsi="宋体" w:cs="宋体" w:hint="eastAsia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hAnsi="宋体" w:cs="宋体" w:hint="eastAsia"/>
          <w:sz w:val="28"/>
          <w:szCs w:val="28"/>
        </w:rPr>
        <w:t>15</w:t>
      </w:r>
      <w:r>
        <w:rPr>
          <w:rFonts w:ascii="宋体" w:hAnsi="宋体" w:cs="宋体" w:hint="eastAsia"/>
          <w:sz w:val="28"/>
          <w:szCs w:val="28"/>
        </w:rPr>
        <w:t>日</w:t>
      </w:r>
    </w:p>
    <w:sectPr w:rsidR="009E7BF3" w:rsidSect="009E7B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266" w:rsidRDefault="008A4266" w:rsidP="009E7BF3">
      <w:r>
        <w:separator/>
      </w:r>
    </w:p>
  </w:endnote>
  <w:endnote w:type="continuationSeparator" w:id="0">
    <w:p w:rsidR="008A4266" w:rsidRDefault="008A4266" w:rsidP="009E7B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266" w:rsidRDefault="008A4266" w:rsidP="009E7BF3">
      <w:r>
        <w:separator/>
      </w:r>
    </w:p>
  </w:footnote>
  <w:footnote w:type="continuationSeparator" w:id="0">
    <w:p w:rsidR="008A4266" w:rsidRDefault="008A4266" w:rsidP="009E7B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BF3" w:rsidRDefault="009E7BF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53AC861"/>
    <w:multiLevelType w:val="singleLevel"/>
    <w:tmpl w:val="E53AC861"/>
    <w:lvl w:ilvl="0">
      <w:start w:val="1"/>
      <w:numFmt w:val="chineseCounting"/>
      <w:suff w:val="nothing"/>
      <w:lvlText w:val="%1、"/>
      <w:lvlJc w:val="left"/>
      <w:pPr>
        <w:ind w:left="28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dmMGMxNzJkYjRiOGJmZTZkYTQ5MjY3NTg5NGRiNjcifQ=="/>
  </w:docVars>
  <w:rsids>
    <w:rsidRoot w:val="4AA211FD"/>
    <w:rsid w:val="000B4329"/>
    <w:rsid w:val="0028319A"/>
    <w:rsid w:val="00744010"/>
    <w:rsid w:val="008A4266"/>
    <w:rsid w:val="009E7BF3"/>
    <w:rsid w:val="00BA3726"/>
    <w:rsid w:val="00F12274"/>
    <w:rsid w:val="00F651D6"/>
    <w:rsid w:val="01D24565"/>
    <w:rsid w:val="031D7A37"/>
    <w:rsid w:val="0BB652E2"/>
    <w:rsid w:val="0F664481"/>
    <w:rsid w:val="16B451B6"/>
    <w:rsid w:val="17574F22"/>
    <w:rsid w:val="185E6F1D"/>
    <w:rsid w:val="19940F49"/>
    <w:rsid w:val="1BEE7642"/>
    <w:rsid w:val="1D6A2911"/>
    <w:rsid w:val="1D7254AE"/>
    <w:rsid w:val="21906594"/>
    <w:rsid w:val="254156FB"/>
    <w:rsid w:val="2D4304C9"/>
    <w:rsid w:val="30404A53"/>
    <w:rsid w:val="319C3F5B"/>
    <w:rsid w:val="32137DD3"/>
    <w:rsid w:val="357550F7"/>
    <w:rsid w:val="35B751D5"/>
    <w:rsid w:val="35C33588"/>
    <w:rsid w:val="3E476462"/>
    <w:rsid w:val="3EC95E54"/>
    <w:rsid w:val="45AD7BA7"/>
    <w:rsid w:val="46C97920"/>
    <w:rsid w:val="46DA42D3"/>
    <w:rsid w:val="4A7E2087"/>
    <w:rsid w:val="4AA211FD"/>
    <w:rsid w:val="4B985406"/>
    <w:rsid w:val="4D7922A4"/>
    <w:rsid w:val="501D2562"/>
    <w:rsid w:val="502B038E"/>
    <w:rsid w:val="503A5F8A"/>
    <w:rsid w:val="5045734E"/>
    <w:rsid w:val="5AAE06A6"/>
    <w:rsid w:val="5CC52F37"/>
    <w:rsid w:val="5E7F1672"/>
    <w:rsid w:val="62C71CE9"/>
    <w:rsid w:val="6454364C"/>
    <w:rsid w:val="653E6B4F"/>
    <w:rsid w:val="655A0A40"/>
    <w:rsid w:val="6760014F"/>
    <w:rsid w:val="6C142E95"/>
    <w:rsid w:val="6E886BDE"/>
    <w:rsid w:val="6EDE155E"/>
    <w:rsid w:val="6EF57D9F"/>
    <w:rsid w:val="72D93F49"/>
    <w:rsid w:val="787536B7"/>
    <w:rsid w:val="7B665A98"/>
    <w:rsid w:val="7D283FCF"/>
    <w:rsid w:val="7EDA6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9E7BF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E7BF3"/>
    <w:pPr>
      <w:jc w:val="left"/>
    </w:pPr>
  </w:style>
  <w:style w:type="paragraph" w:styleId="a4">
    <w:name w:val="Balloon Text"/>
    <w:basedOn w:val="a"/>
    <w:link w:val="Char"/>
    <w:qFormat/>
    <w:rsid w:val="009E7BF3"/>
    <w:rPr>
      <w:sz w:val="18"/>
      <w:szCs w:val="18"/>
    </w:rPr>
  </w:style>
  <w:style w:type="paragraph" w:styleId="a5">
    <w:name w:val="footer"/>
    <w:basedOn w:val="a"/>
    <w:link w:val="Char0"/>
    <w:qFormat/>
    <w:rsid w:val="009E7B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rsid w:val="009E7B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annotation reference"/>
    <w:basedOn w:val="a0"/>
    <w:qFormat/>
    <w:rsid w:val="009E7BF3"/>
    <w:rPr>
      <w:sz w:val="21"/>
      <w:szCs w:val="21"/>
    </w:rPr>
  </w:style>
  <w:style w:type="character" w:customStyle="1" w:styleId="Char">
    <w:name w:val="批注框文本 Char"/>
    <w:basedOn w:val="a0"/>
    <w:link w:val="a4"/>
    <w:qFormat/>
    <w:rsid w:val="009E7BF3"/>
    <w:rPr>
      <w:rFonts w:ascii="Times New Roman" w:hAnsi="Times New Roman"/>
      <w:kern w:val="2"/>
      <w:sz w:val="18"/>
      <w:szCs w:val="18"/>
    </w:rPr>
  </w:style>
  <w:style w:type="character" w:customStyle="1" w:styleId="Char1">
    <w:name w:val="页眉 Char"/>
    <w:basedOn w:val="a0"/>
    <w:link w:val="a6"/>
    <w:qFormat/>
    <w:rsid w:val="009E7BF3"/>
    <w:rPr>
      <w:rFonts w:ascii="Times New Roman" w:hAnsi="Times New Roman"/>
      <w:kern w:val="2"/>
      <w:sz w:val="18"/>
      <w:szCs w:val="18"/>
    </w:rPr>
  </w:style>
  <w:style w:type="character" w:customStyle="1" w:styleId="Char0">
    <w:name w:val="页脚 Char"/>
    <w:basedOn w:val="a0"/>
    <w:link w:val="a5"/>
    <w:qFormat/>
    <w:rsid w:val="009E7BF3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1091</Characters>
  <Application>Microsoft Office Word</Application>
  <DocSecurity>0</DocSecurity>
  <Lines>9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2020-12-05T13:22:00Z</cp:lastPrinted>
  <dcterms:created xsi:type="dcterms:W3CDTF">2020-11-28T03:03:00Z</dcterms:created>
  <dcterms:modified xsi:type="dcterms:W3CDTF">2024-05-22T05:47:00Z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0100F5B860514AC4B4C39DC17646BE77</vt:lpwstr>
  </property>
</Properties>
</file>